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84F44" w:rsidRPr="00EF5634" w:rsidRDefault="00884F44" w:rsidP="00884F44">
      <w:pPr>
        <w:pStyle w:val="Sansinterligne"/>
        <w:jc w:val="center"/>
        <w:rPr>
          <w:rFonts w:ascii="Garamond" w:hAnsi="Garamond"/>
          <w:b/>
          <w:bCs/>
          <w:sz w:val="26"/>
          <w:szCs w:val="26"/>
        </w:rPr>
      </w:pPr>
      <w:r>
        <w:rPr>
          <w:rFonts w:ascii="Garamond" w:hAnsi="Garamond"/>
          <w:b/>
          <w:bCs/>
          <w:sz w:val="26"/>
          <w:szCs w:val="26"/>
        </w:rPr>
        <w:t>FORMULAIRE DE VOTE PAR CORRESPONDANCE</w:t>
      </w:r>
    </w:p>
    <w:p w:rsidR="00884F44" w:rsidRPr="00AE5BDD" w:rsidRDefault="00884F44" w:rsidP="00884F44">
      <w:pPr>
        <w:pStyle w:val="Sansinterligne"/>
        <w:jc w:val="center"/>
        <w:rPr>
          <w:rFonts w:ascii="Garamond" w:hAnsi="Garamond"/>
        </w:rPr>
      </w:pPr>
      <w:r>
        <w:rPr>
          <w:rFonts w:ascii="Garamond" w:hAnsi="Garamond"/>
        </w:rPr>
        <w:t>(N.B. : reportez-vous à l’avis annexé)</w:t>
      </w:r>
    </w:p>
    <w:p w:rsidR="00884F44" w:rsidRDefault="00884F44" w:rsidP="00884F44">
      <w:pPr>
        <w:jc w:val="center"/>
        <w:rPr>
          <w:rFonts w:ascii="Garamond" w:hAnsi="Garamond"/>
          <w:b/>
          <w:bCs/>
          <w:sz w:val="20"/>
          <w:szCs w:val="20"/>
          <w:u w:val="single"/>
        </w:rPr>
      </w:pPr>
    </w:p>
    <w:p w:rsidR="00884F44" w:rsidRDefault="00884F44" w:rsidP="00884F44">
      <w:pPr>
        <w:pStyle w:val="Retraitcorpsdetexte"/>
        <w:ind w:firstLine="0"/>
        <w:rPr>
          <w:rFonts w:ascii="Garamond" w:hAnsi="Garamond"/>
        </w:rPr>
      </w:pPr>
    </w:p>
    <w:p w:rsidR="00884F44" w:rsidRDefault="00884F44" w:rsidP="00884F44">
      <w:pPr>
        <w:pStyle w:val="Retraitcorpsdetexte"/>
        <w:ind w:firstLine="0"/>
        <w:rPr>
          <w:rFonts w:ascii="Garamond" w:hAnsi="Garamond"/>
        </w:rPr>
      </w:pPr>
      <w:r>
        <w:rPr>
          <w:rFonts w:ascii="Garamond" w:hAnsi="Garamond"/>
        </w:rPr>
        <w:t>Je soussigné(e) (Nom et prénom ou dénomination sociale) …………………………………………………...</w:t>
      </w:r>
    </w:p>
    <w:p w:rsidR="00884F44" w:rsidRDefault="00884F44" w:rsidP="00884F44">
      <w:pPr>
        <w:pStyle w:val="Retraitcorpsdetexte"/>
        <w:ind w:firstLine="0"/>
        <w:rPr>
          <w:rFonts w:ascii="Garamond" w:hAnsi="Garamond"/>
        </w:rPr>
      </w:pPr>
      <w:r>
        <w:rPr>
          <w:rFonts w:ascii="Garamond" w:hAnsi="Garamond"/>
        </w:rPr>
        <w:t>Demeurant à (Domicile ou siège social)……………………………………………………………………….</w:t>
      </w:r>
    </w:p>
    <w:p w:rsidR="00884F44" w:rsidRDefault="00884F44" w:rsidP="00884F44">
      <w:pPr>
        <w:pStyle w:val="Retraitcorpsdetexte"/>
        <w:ind w:firstLine="0"/>
        <w:rPr>
          <w:rFonts w:ascii="Garamond" w:hAnsi="Garamond"/>
        </w:rPr>
      </w:pPr>
      <w:r>
        <w:rPr>
          <w:rFonts w:ascii="Garamond" w:hAnsi="Garamond"/>
        </w:rPr>
        <w:t>Titulaire de…………………actions de la Société Stokvis Nord Afrique. Après avoir pris connaissance du texte des résolutions proposées au vote de l’</w:t>
      </w:r>
      <w:r w:rsidRPr="00437C53">
        <w:rPr>
          <w:rFonts w:ascii="Garamond" w:hAnsi="Garamond"/>
          <w:b/>
          <w:bCs/>
        </w:rPr>
        <w:t>Assemblée</w:t>
      </w:r>
      <w:r w:rsidR="00797D77">
        <w:rPr>
          <w:rFonts w:ascii="Garamond" w:hAnsi="Garamond"/>
          <w:b/>
          <w:bCs/>
        </w:rPr>
        <w:t xml:space="preserve"> </w:t>
      </w:r>
      <w:r w:rsidRPr="00437C53">
        <w:rPr>
          <w:rFonts w:ascii="Garamond" w:hAnsi="Garamond"/>
          <w:b/>
          <w:bCs/>
        </w:rPr>
        <w:t>Générale</w:t>
      </w:r>
      <w:r w:rsidR="00797D77">
        <w:rPr>
          <w:rFonts w:ascii="Garamond" w:hAnsi="Garamond"/>
          <w:b/>
          <w:bCs/>
        </w:rPr>
        <w:t xml:space="preserve"> </w:t>
      </w:r>
      <w:r w:rsidRPr="00437C53">
        <w:rPr>
          <w:rFonts w:ascii="Garamond" w:hAnsi="Garamond"/>
          <w:b/>
          <w:bCs/>
        </w:rPr>
        <w:t xml:space="preserve">Ordinaire </w:t>
      </w:r>
      <w:r>
        <w:rPr>
          <w:rFonts w:ascii="Garamond" w:hAnsi="Garamond"/>
        </w:rPr>
        <w:t xml:space="preserve">convoquée le </w:t>
      </w:r>
      <w:r w:rsidR="00510141">
        <w:rPr>
          <w:rFonts w:ascii="Garamond" w:hAnsi="Garamond"/>
          <w:b/>
          <w:bCs/>
        </w:rPr>
        <w:t>Jeudi</w:t>
      </w:r>
      <w:r w:rsidR="00797D77">
        <w:rPr>
          <w:rFonts w:ascii="Garamond" w:hAnsi="Garamond"/>
          <w:b/>
          <w:bCs/>
        </w:rPr>
        <w:t xml:space="preserve"> </w:t>
      </w:r>
      <w:r w:rsidR="00C42A82">
        <w:rPr>
          <w:rFonts w:ascii="Garamond" w:hAnsi="Garamond"/>
          <w:b/>
          <w:bCs/>
        </w:rPr>
        <w:t>05</w:t>
      </w:r>
      <w:r w:rsidR="00797D77">
        <w:rPr>
          <w:rFonts w:ascii="Garamond" w:hAnsi="Garamond"/>
          <w:b/>
          <w:bCs/>
        </w:rPr>
        <w:t xml:space="preserve"> </w:t>
      </w:r>
      <w:r w:rsidR="00510141">
        <w:rPr>
          <w:rFonts w:ascii="Garamond" w:hAnsi="Garamond"/>
          <w:b/>
          <w:bCs/>
        </w:rPr>
        <w:t>juin</w:t>
      </w:r>
      <w:r w:rsidRPr="00437C53">
        <w:rPr>
          <w:rFonts w:ascii="Garamond" w:hAnsi="Garamond"/>
          <w:b/>
          <w:bCs/>
        </w:rPr>
        <w:t xml:space="preserve"> 202</w:t>
      </w:r>
      <w:r w:rsidR="00C42A82">
        <w:rPr>
          <w:rFonts w:ascii="Garamond" w:hAnsi="Garamond"/>
          <w:b/>
          <w:bCs/>
        </w:rPr>
        <w:t>5</w:t>
      </w:r>
      <w:r w:rsidRPr="00437C53">
        <w:rPr>
          <w:rFonts w:ascii="Garamond" w:hAnsi="Garamond"/>
          <w:b/>
          <w:bCs/>
        </w:rPr>
        <w:t xml:space="preserve"> </w:t>
      </w:r>
      <w:r w:rsidR="006E1D65" w:rsidRPr="00437C53">
        <w:rPr>
          <w:rFonts w:ascii="Garamond" w:hAnsi="Garamond"/>
          <w:b/>
          <w:bCs/>
        </w:rPr>
        <w:t xml:space="preserve">à </w:t>
      </w:r>
      <w:r w:rsidR="00C42A82">
        <w:rPr>
          <w:rFonts w:ascii="Garamond" w:hAnsi="Garamond"/>
          <w:b/>
          <w:bCs/>
        </w:rPr>
        <w:t>10</w:t>
      </w:r>
      <w:r w:rsidR="006E1D65" w:rsidRPr="00437C53">
        <w:rPr>
          <w:rFonts w:ascii="Garamond" w:hAnsi="Garamond"/>
          <w:b/>
          <w:bCs/>
        </w:rPr>
        <w:t xml:space="preserve"> heures</w:t>
      </w:r>
      <w:r w:rsidR="006E1D65" w:rsidRPr="00510141">
        <w:rPr>
          <w:rFonts w:ascii="Garamond" w:hAnsi="Garamond"/>
          <w:b/>
          <w:bCs/>
        </w:rPr>
        <w:t xml:space="preserve"> </w:t>
      </w:r>
      <w:r w:rsidR="00510141" w:rsidRPr="00510141">
        <w:rPr>
          <w:rFonts w:ascii="Garamond" w:hAnsi="Garamond"/>
          <w:b/>
          <w:bCs/>
        </w:rPr>
        <w:t>au </w:t>
      </w:r>
      <w:r w:rsidR="00797D77">
        <w:rPr>
          <w:rFonts w:ascii="Garamond" w:hAnsi="Garamond"/>
          <w:b/>
          <w:bCs/>
        </w:rPr>
        <w:t>siège de la société situé</w:t>
      </w:r>
      <w:r w:rsidR="0008399D">
        <w:rPr>
          <w:rFonts w:ascii="Garamond" w:hAnsi="Garamond"/>
          <w:b/>
          <w:bCs/>
        </w:rPr>
        <w:t>e</w:t>
      </w:r>
      <w:r w:rsidR="00797D77">
        <w:rPr>
          <w:rFonts w:ascii="Garamond" w:hAnsi="Garamond"/>
          <w:b/>
          <w:bCs/>
        </w:rPr>
        <w:t xml:space="preserve"> à </w:t>
      </w:r>
      <w:r w:rsidR="00D96171">
        <w:rPr>
          <w:rFonts w:ascii="Garamond" w:hAnsi="Garamond"/>
          <w:b/>
          <w:bCs/>
        </w:rPr>
        <w:t xml:space="preserve">Bouskoura - </w:t>
      </w:r>
      <w:r w:rsidR="00797D77">
        <w:rPr>
          <w:rFonts w:ascii="Garamond" w:hAnsi="Garamond"/>
          <w:b/>
          <w:bCs/>
        </w:rPr>
        <w:t xml:space="preserve">Lot 17-11 – Zone Industrielle </w:t>
      </w:r>
      <w:r w:rsidR="00D96171">
        <w:rPr>
          <w:rFonts w:ascii="Garamond" w:hAnsi="Garamond"/>
          <w:b/>
          <w:bCs/>
        </w:rPr>
        <w:t>Ouled Salah</w:t>
      </w:r>
      <w:r>
        <w:rPr>
          <w:rFonts w:ascii="Garamond" w:hAnsi="Garamond"/>
        </w:rPr>
        <w:t>, ainsi que l’avis annexé au présent formulaire. Déclare émettre le vote suivant sur chacune des résolutions proposées à ladite assemblée, ainsi qu’à toute autre Assemblée Générale convoquée sur le même ordre du jour.</w:t>
      </w:r>
    </w:p>
    <w:p w:rsidR="00884F44" w:rsidRDefault="00884F44" w:rsidP="00884F44">
      <w:pPr>
        <w:pStyle w:val="Retraitcorpsdetexte"/>
        <w:ind w:firstLine="0"/>
        <w:rPr>
          <w:rFonts w:ascii="Garamond" w:hAnsi="Garamond"/>
        </w:rPr>
      </w:pPr>
    </w:p>
    <w:p w:rsidR="00884F44" w:rsidRPr="00EF5634" w:rsidRDefault="00884F44" w:rsidP="00884F44">
      <w:pPr>
        <w:pStyle w:val="Retraitcorpsdetexte"/>
        <w:ind w:firstLine="0"/>
        <w:rPr>
          <w:rFonts w:ascii="Garamond" w:hAnsi="Garamond"/>
        </w:rPr>
      </w:pPr>
      <w:r>
        <w:rPr>
          <w:rFonts w:ascii="Garamond" w:hAnsi="Garamond"/>
          <w:b/>
          <w:bCs/>
        </w:rPr>
        <w:t>Attention</w:t>
      </w:r>
      <w:r>
        <w:rPr>
          <w:rFonts w:ascii="Garamond" w:hAnsi="Garamond"/>
        </w:rPr>
        <w:t> : toute abstention exprimée ou toute absence d’indication de vote sera assimilée à un vote contre.</w:t>
      </w:r>
    </w:p>
    <w:p w:rsidR="00884F44" w:rsidRDefault="00884F44" w:rsidP="00884F44">
      <w:pPr>
        <w:pStyle w:val="Titre1"/>
        <w:rPr>
          <w:rFonts w:ascii="Garamond" w:hAnsi="Garamond"/>
        </w:rPr>
      </w:pPr>
    </w:p>
    <w:tbl>
      <w:tblPr>
        <w:tblW w:w="9400" w:type="dxa"/>
        <w:tblInd w:w="399" w:type="dxa"/>
        <w:tblCellMar>
          <w:left w:w="70" w:type="dxa"/>
          <w:right w:w="70" w:type="dxa"/>
        </w:tblCellMar>
        <w:tblLook w:val="04A0" w:firstRow="1" w:lastRow="0" w:firstColumn="1" w:lastColumn="0" w:noHBand="0" w:noVBand="1"/>
      </w:tblPr>
      <w:tblGrid>
        <w:gridCol w:w="2860"/>
        <w:gridCol w:w="1448"/>
        <w:gridCol w:w="1931"/>
        <w:gridCol w:w="3161"/>
      </w:tblGrid>
      <w:tr w:rsidR="00884F44" w:rsidTr="009B055F">
        <w:trPr>
          <w:trHeight w:val="375"/>
        </w:trPr>
        <w:tc>
          <w:tcPr>
            <w:tcW w:w="2860" w:type="dxa"/>
            <w:vMerge w:val="restart"/>
            <w:tcBorders>
              <w:top w:val="single" w:sz="4" w:space="0" w:color="auto"/>
              <w:left w:val="single" w:sz="4" w:space="0" w:color="auto"/>
              <w:bottom w:val="single" w:sz="4" w:space="0" w:color="auto"/>
              <w:right w:val="single" w:sz="4" w:space="0" w:color="auto"/>
            </w:tcBorders>
            <w:shd w:val="clear" w:color="000000" w:fill="D9E1F2"/>
            <w:noWrap/>
            <w:vAlign w:val="center"/>
            <w:hideMark/>
          </w:tcPr>
          <w:p w:rsidR="00884F44" w:rsidRDefault="00884F44" w:rsidP="009B055F">
            <w:pPr>
              <w:jc w:val="center"/>
              <w:rPr>
                <w:rFonts w:ascii="Garamond" w:hAnsi="Garamond"/>
                <w:b/>
                <w:bCs/>
                <w:color w:val="000000"/>
              </w:rPr>
            </w:pPr>
            <w:r>
              <w:rPr>
                <w:rFonts w:ascii="Garamond" w:hAnsi="Garamond"/>
                <w:b/>
                <w:bCs/>
                <w:color w:val="000000"/>
              </w:rPr>
              <w:t>RESOLUTIONS</w:t>
            </w:r>
          </w:p>
        </w:tc>
        <w:tc>
          <w:tcPr>
            <w:tcW w:w="6540" w:type="dxa"/>
            <w:gridSpan w:val="3"/>
            <w:tcBorders>
              <w:top w:val="single" w:sz="4" w:space="0" w:color="auto"/>
              <w:left w:val="nil"/>
              <w:bottom w:val="single" w:sz="4" w:space="0" w:color="auto"/>
              <w:right w:val="single" w:sz="4" w:space="0" w:color="auto"/>
            </w:tcBorders>
            <w:shd w:val="clear" w:color="000000" w:fill="D9E1F2"/>
            <w:noWrap/>
            <w:vAlign w:val="bottom"/>
            <w:hideMark/>
          </w:tcPr>
          <w:p w:rsidR="00884F44" w:rsidRDefault="00884F44" w:rsidP="009B055F">
            <w:pPr>
              <w:jc w:val="center"/>
              <w:rPr>
                <w:rFonts w:ascii="Garamond" w:hAnsi="Garamond"/>
                <w:color w:val="000000"/>
              </w:rPr>
            </w:pPr>
            <w:r>
              <w:rPr>
                <w:rFonts w:ascii="Garamond" w:hAnsi="Garamond"/>
                <w:b/>
                <w:bCs/>
                <w:color w:val="000000"/>
              </w:rPr>
              <w:t>VOTE</w:t>
            </w:r>
            <w:r>
              <w:rPr>
                <w:rFonts w:ascii="Garamond" w:hAnsi="Garamond"/>
                <w:color w:val="000000"/>
              </w:rPr>
              <w:t xml:space="preserve"> (Cocher une case par ligne)</w:t>
            </w:r>
          </w:p>
        </w:tc>
      </w:tr>
      <w:tr w:rsidR="00884F44" w:rsidTr="009B055F">
        <w:trPr>
          <w:trHeight w:val="360"/>
        </w:trPr>
        <w:tc>
          <w:tcPr>
            <w:tcW w:w="2860" w:type="dxa"/>
            <w:vMerge/>
            <w:tcBorders>
              <w:top w:val="single" w:sz="4" w:space="0" w:color="auto"/>
              <w:left w:val="single" w:sz="4" w:space="0" w:color="auto"/>
              <w:bottom w:val="single" w:sz="4" w:space="0" w:color="auto"/>
              <w:right w:val="single" w:sz="4" w:space="0" w:color="auto"/>
            </w:tcBorders>
            <w:vAlign w:val="center"/>
            <w:hideMark/>
          </w:tcPr>
          <w:p w:rsidR="00884F44" w:rsidRDefault="00884F44" w:rsidP="009B055F">
            <w:pPr>
              <w:rPr>
                <w:rFonts w:ascii="Garamond" w:hAnsi="Garamond"/>
                <w:b/>
                <w:bCs/>
                <w:color w:val="000000"/>
              </w:rPr>
            </w:pPr>
          </w:p>
        </w:tc>
        <w:tc>
          <w:tcPr>
            <w:tcW w:w="1448" w:type="dxa"/>
            <w:tcBorders>
              <w:top w:val="nil"/>
              <w:left w:val="nil"/>
              <w:bottom w:val="single" w:sz="4" w:space="0" w:color="auto"/>
              <w:right w:val="single" w:sz="4" w:space="0" w:color="auto"/>
            </w:tcBorders>
            <w:shd w:val="clear" w:color="000000" w:fill="D9E1F2"/>
            <w:noWrap/>
            <w:vAlign w:val="center"/>
            <w:hideMark/>
          </w:tcPr>
          <w:p w:rsidR="00884F44" w:rsidRDefault="00796EF4" w:rsidP="009B055F">
            <w:pPr>
              <w:jc w:val="center"/>
              <w:rPr>
                <w:rFonts w:ascii="Garamond" w:hAnsi="Garamond"/>
                <w:b/>
                <w:bCs/>
                <w:color w:val="000000"/>
              </w:rPr>
            </w:pPr>
            <w:r>
              <w:rPr>
                <w:rFonts w:ascii="Garamond" w:hAnsi="Garamond"/>
                <w:b/>
                <w:bCs/>
                <w:color w:val="000000"/>
              </w:rPr>
              <w:t>Pour</w:t>
            </w:r>
          </w:p>
        </w:tc>
        <w:tc>
          <w:tcPr>
            <w:tcW w:w="1931" w:type="dxa"/>
            <w:tcBorders>
              <w:top w:val="nil"/>
              <w:left w:val="nil"/>
              <w:bottom w:val="single" w:sz="4" w:space="0" w:color="auto"/>
              <w:right w:val="single" w:sz="4" w:space="0" w:color="auto"/>
            </w:tcBorders>
            <w:shd w:val="clear" w:color="000000" w:fill="D9E1F2"/>
            <w:noWrap/>
            <w:vAlign w:val="center"/>
            <w:hideMark/>
          </w:tcPr>
          <w:p w:rsidR="00884F44" w:rsidRDefault="00796EF4" w:rsidP="009B055F">
            <w:pPr>
              <w:jc w:val="center"/>
              <w:rPr>
                <w:rFonts w:ascii="Garamond" w:hAnsi="Garamond"/>
                <w:b/>
                <w:bCs/>
                <w:color w:val="000000"/>
              </w:rPr>
            </w:pPr>
            <w:r>
              <w:rPr>
                <w:rFonts w:ascii="Garamond" w:hAnsi="Garamond"/>
                <w:b/>
                <w:bCs/>
                <w:color w:val="000000"/>
              </w:rPr>
              <w:t>Contre</w:t>
            </w:r>
          </w:p>
        </w:tc>
        <w:tc>
          <w:tcPr>
            <w:tcW w:w="3161" w:type="dxa"/>
            <w:tcBorders>
              <w:top w:val="nil"/>
              <w:left w:val="nil"/>
              <w:bottom w:val="single" w:sz="4" w:space="0" w:color="auto"/>
              <w:right w:val="single" w:sz="4" w:space="0" w:color="auto"/>
            </w:tcBorders>
            <w:shd w:val="clear" w:color="000000" w:fill="D9E1F2"/>
            <w:noWrap/>
            <w:vAlign w:val="center"/>
            <w:hideMark/>
          </w:tcPr>
          <w:p w:rsidR="00884F44" w:rsidRDefault="00796EF4" w:rsidP="009B055F">
            <w:pPr>
              <w:jc w:val="center"/>
              <w:rPr>
                <w:rFonts w:ascii="Garamond" w:hAnsi="Garamond"/>
                <w:b/>
                <w:bCs/>
                <w:color w:val="000000"/>
              </w:rPr>
            </w:pPr>
            <w:r>
              <w:rPr>
                <w:rFonts w:ascii="Garamond" w:hAnsi="Garamond"/>
                <w:b/>
                <w:bCs/>
                <w:color w:val="000000"/>
              </w:rPr>
              <w:t>Abstention</w:t>
            </w:r>
          </w:p>
        </w:tc>
      </w:tr>
      <w:tr w:rsidR="00884F44" w:rsidTr="009B055F">
        <w:trPr>
          <w:trHeight w:val="480"/>
        </w:trPr>
        <w:tc>
          <w:tcPr>
            <w:tcW w:w="2860" w:type="dxa"/>
            <w:tcBorders>
              <w:top w:val="nil"/>
              <w:left w:val="single" w:sz="4" w:space="0" w:color="auto"/>
              <w:bottom w:val="single" w:sz="4" w:space="0" w:color="auto"/>
              <w:right w:val="single" w:sz="4" w:space="0" w:color="auto"/>
            </w:tcBorders>
            <w:shd w:val="clear" w:color="auto" w:fill="auto"/>
            <w:noWrap/>
            <w:vAlign w:val="center"/>
            <w:hideMark/>
          </w:tcPr>
          <w:p w:rsidR="00884F44" w:rsidRDefault="00884F44" w:rsidP="009B055F">
            <w:pPr>
              <w:rPr>
                <w:rFonts w:ascii="Garamond" w:hAnsi="Garamond"/>
                <w:color w:val="000000"/>
              </w:rPr>
            </w:pPr>
            <w:r>
              <w:rPr>
                <w:rFonts w:ascii="Garamond" w:hAnsi="Garamond"/>
                <w:color w:val="000000"/>
              </w:rPr>
              <w:t>1ère résolution</w:t>
            </w:r>
          </w:p>
        </w:tc>
        <w:tc>
          <w:tcPr>
            <w:tcW w:w="1448" w:type="dxa"/>
            <w:tcBorders>
              <w:top w:val="nil"/>
              <w:left w:val="nil"/>
              <w:bottom w:val="single" w:sz="4" w:space="0" w:color="auto"/>
              <w:right w:val="single" w:sz="4" w:space="0" w:color="auto"/>
            </w:tcBorders>
            <w:shd w:val="clear" w:color="auto" w:fill="auto"/>
            <w:noWrap/>
            <w:vAlign w:val="center"/>
            <w:hideMark/>
          </w:tcPr>
          <w:p w:rsidR="00884F44" w:rsidRDefault="00884F44" w:rsidP="009B055F">
            <w:pPr>
              <w:rPr>
                <w:rFonts w:ascii="Garamond" w:hAnsi="Garamond"/>
                <w:color w:val="000000"/>
              </w:rPr>
            </w:pPr>
            <w:r>
              <w:rPr>
                <w:rFonts w:ascii="Garamond" w:hAnsi="Garamond"/>
                <w:color w:val="000000"/>
              </w:rPr>
              <w:t> </w:t>
            </w:r>
          </w:p>
        </w:tc>
        <w:tc>
          <w:tcPr>
            <w:tcW w:w="1931" w:type="dxa"/>
            <w:tcBorders>
              <w:top w:val="nil"/>
              <w:left w:val="nil"/>
              <w:bottom w:val="single" w:sz="4" w:space="0" w:color="auto"/>
              <w:right w:val="single" w:sz="4" w:space="0" w:color="auto"/>
            </w:tcBorders>
            <w:shd w:val="clear" w:color="auto" w:fill="auto"/>
            <w:noWrap/>
            <w:vAlign w:val="center"/>
            <w:hideMark/>
          </w:tcPr>
          <w:p w:rsidR="00884F44" w:rsidRDefault="00884F44" w:rsidP="009B055F">
            <w:pPr>
              <w:rPr>
                <w:rFonts w:ascii="Garamond" w:hAnsi="Garamond"/>
                <w:color w:val="000000"/>
              </w:rPr>
            </w:pPr>
            <w:r>
              <w:rPr>
                <w:rFonts w:ascii="Garamond" w:hAnsi="Garamond"/>
                <w:color w:val="000000"/>
              </w:rPr>
              <w:t> </w:t>
            </w:r>
          </w:p>
        </w:tc>
        <w:tc>
          <w:tcPr>
            <w:tcW w:w="3161" w:type="dxa"/>
            <w:tcBorders>
              <w:top w:val="nil"/>
              <w:left w:val="nil"/>
              <w:bottom w:val="single" w:sz="4" w:space="0" w:color="auto"/>
              <w:right w:val="single" w:sz="4" w:space="0" w:color="auto"/>
            </w:tcBorders>
            <w:shd w:val="clear" w:color="auto" w:fill="auto"/>
            <w:noWrap/>
            <w:vAlign w:val="center"/>
            <w:hideMark/>
          </w:tcPr>
          <w:p w:rsidR="00884F44" w:rsidRDefault="00884F44" w:rsidP="009B055F">
            <w:pPr>
              <w:rPr>
                <w:rFonts w:ascii="Garamond" w:hAnsi="Garamond"/>
                <w:color w:val="000000"/>
              </w:rPr>
            </w:pPr>
            <w:r>
              <w:rPr>
                <w:rFonts w:ascii="Garamond" w:hAnsi="Garamond"/>
                <w:color w:val="000000"/>
              </w:rPr>
              <w:t> </w:t>
            </w:r>
          </w:p>
        </w:tc>
      </w:tr>
      <w:tr w:rsidR="00884F44" w:rsidTr="009B055F">
        <w:trPr>
          <w:trHeight w:val="465"/>
        </w:trPr>
        <w:tc>
          <w:tcPr>
            <w:tcW w:w="2860" w:type="dxa"/>
            <w:tcBorders>
              <w:top w:val="nil"/>
              <w:left w:val="single" w:sz="4" w:space="0" w:color="auto"/>
              <w:bottom w:val="single" w:sz="4" w:space="0" w:color="auto"/>
              <w:right w:val="single" w:sz="4" w:space="0" w:color="auto"/>
            </w:tcBorders>
            <w:shd w:val="clear" w:color="auto" w:fill="auto"/>
            <w:noWrap/>
            <w:vAlign w:val="center"/>
            <w:hideMark/>
          </w:tcPr>
          <w:p w:rsidR="00884F44" w:rsidRDefault="00884F44" w:rsidP="009B055F">
            <w:pPr>
              <w:rPr>
                <w:rFonts w:ascii="Garamond" w:hAnsi="Garamond"/>
                <w:color w:val="000000"/>
              </w:rPr>
            </w:pPr>
            <w:r>
              <w:rPr>
                <w:rFonts w:ascii="Garamond" w:hAnsi="Garamond"/>
                <w:color w:val="000000"/>
              </w:rPr>
              <w:t>2ème résolution</w:t>
            </w:r>
          </w:p>
        </w:tc>
        <w:tc>
          <w:tcPr>
            <w:tcW w:w="1448" w:type="dxa"/>
            <w:tcBorders>
              <w:top w:val="nil"/>
              <w:left w:val="nil"/>
              <w:bottom w:val="single" w:sz="4" w:space="0" w:color="auto"/>
              <w:right w:val="single" w:sz="4" w:space="0" w:color="auto"/>
            </w:tcBorders>
            <w:shd w:val="clear" w:color="auto" w:fill="auto"/>
            <w:noWrap/>
            <w:vAlign w:val="center"/>
            <w:hideMark/>
          </w:tcPr>
          <w:p w:rsidR="00884F44" w:rsidRDefault="00884F44" w:rsidP="009B055F">
            <w:pPr>
              <w:rPr>
                <w:rFonts w:ascii="Garamond" w:hAnsi="Garamond"/>
                <w:color w:val="000000"/>
              </w:rPr>
            </w:pPr>
            <w:r>
              <w:rPr>
                <w:rFonts w:ascii="Garamond" w:hAnsi="Garamond"/>
                <w:color w:val="000000"/>
              </w:rPr>
              <w:t> </w:t>
            </w:r>
          </w:p>
        </w:tc>
        <w:tc>
          <w:tcPr>
            <w:tcW w:w="1931" w:type="dxa"/>
            <w:tcBorders>
              <w:top w:val="nil"/>
              <w:left w:val="nil"/>
              <w:bottom w:val="single" w:sz="4" w:space="0" w:color="auto"/>
              <w:right w:val="single" w:sz="4" w:space="0" w:color="auto"/>
            </w:tcBorders>
            <w:shd w:val="clear" w:color="auto" w:fill="auto"/>
            <w:noWrap/>
            <w:vAlign w:val="center"/>
            <w:hideMark/>
          </w:tcPr>
          <w:p w:rsidR="00884F44" w:rsidRDefault="00884F44" w:rsidP="009B055F">
            <w:pPr>
              <w:rPr>
                <w:rFonts w:ascii="Garamond" w:hAnsi="Garamond"/>
                <w:color w:val="000000"/>
              </w:rPr>
            </w:pPr>
            <w:r>
              <w:rPr>
                <w:rFonts w:ascii="Garamond" w:hAnsi="Garamond"/>
                <w:color w:val="000000"/>
              </w:rPr>
              <w:t> </w:t>
            </w:r>
          </w:p>
        </w:tc>
        <w:tc>
          <w:tcPr>
            <w:tcW w:w="3161" w:type="dxa"/>
            <w:tcBorders>
              <w:top w:val="nil"/>
              <w:left w:val="nil"/>
              <w:bottom w:val="single" w:sz="4" w:space="0" w:color="auto"/>
              <w:right w:val="single" w:sz="4" w:space="0" w:color="auto"/>
            </w:tcBorders>
            <w:shd w:val="clear" w:color="auto" w:fill="auto"/>
            <w:noWrap/>
            <w:vAlign w:val="center"/>
            <w:hideMark/>
          </w:tcPr>
          <w:p w:rsidR="00884F44" w:rsidRDefault="00884F44" w:rsidP="009B055F">
            <w:pPr>
              <w:rPr>
                <w:rFonts w:ascii="Garamond" w:hAnsi="Garamond"/>
                <w:color w:val="000000"/>
              </w:rPr>
            </w:pPr>
            <w:r>
              <w:rPr>
                <w:rFonts w:ascii="Garamond" w:hAnsi="Garamond"/>
                <w:color w:val="000000"/>
              </w:rPr>
              <w:t> </w:t>
            </w:r>
          </w:p>
        </w:tc>
      </w:tr>
      <w:tr w:rsidR="00884F44" w:rsidTr="009B055F">
        <w:trPr>
          <w:trHeight w:val="465"/>
        </w:trPr>
        <w:tc>
          <w:tcPr>
            <w:tcW w:w="2860" w:type="dxa"/>
            <w:tcBorders>
              <w:top w:val="nil"/>
              <w:left w:val="single" w:sz="4" w:space="0" w:color="auto"/>
              <w:bottom w:val="single" w:sz="4" w:space="0" w:color="auto"/>
              <w:right w:val="single" w:sz="4" w:space="0" w:color="auto"/>
            </w:tcBorders>
            <w:shd w:val="clear" w:color="auto" w:fill="auto"/>
            <w:noWrap/>
            <w:vAlign w:val="center"/>
            <w:hideMark/>
          </w:tcPr>
          <w:p w:rsidR="00884F44" w:rsidRDefault="00884F44" w:rsidP="009B055F">
            <w:pPr>
              <w:rPr>
                <w:rFonts w:ascii="Garamond" w:hAnsi="Garamond"/>
                <w:color w:val="000000"/>
              </w:rPr>
            </w:pPr>
            <w:r>
              <w:rPr>
                <w:rFonts w:ascii="Garamond" w:hAnsi="Garamond"/>
                <w:color w:val="000000"/>
              </w:rPr>
              <w:t>3ème résolution</w:t>
            </w:r>
          </w:p>
        </w:tc>
        <w:tc>
          <w:tcPr>
            <w:tcW w:w="1448" w:type="dxa"/>
            <w:tcBorders>
              <w:top w:val="nil"/>
              <w:left w:val="nil"/>
              <w:bottom w:val="single" w:sz="4" w:space="0" w:color="auto"/>
              <w:right w:val="single" w:sz="4" w:space="0" w:color="auto"/>
            </w:tcBorders>
            <w:shd w:val="clear" w:color="auto" w:fill="auto"/>
            <w:noWrap/>
            <w:vAlign w:val="center"/>
            <w:hideMark/>
          </w:tcPr>
          <w:p w:rsidR="00884F44" w:rsidRDefault="00884F44" w:rsidP="009B055F">
            <w:pPr>
              <w:rPr>
                <w:rFonts w:ascii="Garamond" w:hAnsi="Garamond"/>
                <w:color w:val="000000"/>
              </w:rPr>
            </w:pPr>
            <w:r>
              <w:rPr>
                <w:rFonts w:ascii="Garamond" w:hAnsi="Garamond"/>
                <w:color w:val="000000"/>
              </w:rPr>
              <w:t> </w:t>
            </w:r>
          </w:p>
        </w:tc>
        <w:tc>
          <w:tcPr>
            <w:tcW w:w="1931" w:type="dxa"/>
            <w:tcBorders>
              <w:top w:val="nil"/>
              <w:left w:val="nil"/>
              <w:bottom w:val="single" w:sz="4" w:space="0" w:color="auto"/>
              <w:right w:val="single" w:sz="4" w:space="0" w:color="auto"/>
            </w:tcBorders>
            <w:shd w:val="clear" w:color="auto" w:fill="auto"/>
            <w:noWrap/>
            <w:vAlign w:val="center"/>
            <w:hideMark/>
          </w:tcPr>
          <w:p w:rsidR="00884F44" w:rsidRDefault="00884F44" w:rsidP="009B055F">
            <w:pPr>
              <w:rPr>
                <w:rFonts w:ascii="Garamond" w:hAnsi="Garamond"/>
                <w:color w:val="000000"/>
              </w:rPr>
            </w:pPr>
            <w:r>
              <w:rPr>
                <w:rFonts w:ascii="Garamond" w:hAnsi="Garamond"/>
                <w:color w:val="000000"/>
              </w:rPr>
              <w:t> </w:t>
            </w:r>
          </w:p>
        </w:tc>
        <w:tc>
          <w:tcPr>
            <w:tcW w:w="3161" w:type="dxa"/>
            <w:tcBorders>
              <w:top w:val="nil"/>
              <w:left w:val="nil"/>
              <w:bottom w:val="single" w:sz="4" w:space="0" w:color="auto"/>
              <w:right w:val="single" w:sz="4" w:space="0" w:color="auto"/>
            </w:tcBorders>
            <w:shd w:val="clear" w:color="auto" w:fill="auto"/>
            <w:noWrap/>
            <w:vAlign w:val="center"/>
            <w:hideMark/>
          </w:tcPr>
          <w:p w:rsidR="00884F44" w:rsidRDefault="00884F44" w:rsidP="009B055F">
            <w:pPr>
              <w:rPr>
                <w:rFonts w:ascii="Garamond" w:hAnsi="Garamond"/>
                <w:color w:val="000000"/>
              </w:rPr>
            </w:pPr>
            <w:r>
              <w:rPr>
                <w:rFonts w:ascii="Garamond" w:hAnsi="Garamond"/>
                <w:color w:val="000000"/>
              </w:rPr>
              <w:t> </w:t>
            </w:r>
          </w:p>
        </w:tc>
      </w:tr>
      <w:tr w:rsidR="00510141" w:rsidTr="009B055F">
        <w:trPr>
          <w:trHeight w:val="465"/>
        </w:trPr>
        <w:tc>
          <w:tcPr>
            <w:tcW w:w="2860" w:type="dxa"/>
            <w:tcBorders>
              <w:top w:val="nil"/>
              <w:left w:val="single" w:sz="4" w:space="0" w:color="auto"/>
              <w:bottom w:val="single" w:sz="4" w:space="0" w:color="auto"/>
              <w:right w:val="single" w:sz="4" w:space="0" w:color="auto"/>
            </w:tcBorders>
            <w:shd w:val="clear" w:color="auto" w:fill="auto"/>
            <w:noWrap/>
            <w:vAlign w:val="center"/>
          </w:tcPr>
          <w:p w:rsidR="00510141" w:rsidRDefault="00510141" w:rsidP="009B055F">
            <w:pPr>
              <w:rPr>
                <w:rFonts w:ascii="Garamond" w:hAnsi="Garamond"/>
                <w:color w:val="000000"/>
              </w:rPr>
            </w:pPr>
            <w:r>
              <w:rPr>
                <w:rFonts w:ascii="Garamond" w:hAnsi="Garamond"/>
                <w:color w:val="000000"/>
              </w:rPr>
              <w:t>4ème résolution</w:t>
            </w:r>
          </w:p>
        </w:tc>
        <w:tc>
          <w:tcPr>
            <w:tcW w:w="1448" w:type="dxa"/>
            <w:tcBorders>
              <w:top w:val="nil"/>
              <w:left w:val="nil"/>
              <w:bottom w:val="single" w:sz="4" w:space="0" w:color="auto"/>
              <w:right w:val="single" w:sz="4" w:space="0" w:color="auto"/>
            </w:tcBorders>
            <w:shd w:val="clear" w:color="auto" w:fill="auto"/>
            <w:noWrap/>
            <w:vAlign w:val="center"/>
          </w:tcPr>
          <w:p w:rsidR="00510141" w:rsidRDefault="00510141" w:rsidP="009B055F">
            <w:pPr>
              <w:rPr>
                <w:rFonts w:ascii="Garamond" w:hAnsi="Garamond"/>
                <w:color w:val="000000"/>
              </w:rPr>
            </w:pPr>
          </w:p>
        </w:tc>
        <w:tc>
          <w:tcPr>
            <w:tcW w:w="1931" w:type="dxa"/>
            <w:tcBorders>
              <w:top w:val="nil"/>
              <w:left w:val="nil"/>
              <w:bottom w:val="single" w:sz="4" w:space="0" w:color="auto"/>
              <w:right w:val="single" w:sz="4" w:space="0" w:color="auto"/>
            </w:tcBorders>
            <w:shd w:val="clear" w:color="auto" w:fill="auto"/>
            <w:noWrap/>
            <w:vAlign w:val="center"/>
          </w:tcPr>
          <w:p w:rsidR="00510141" w:rsidRDefault="00510141" w:rsidP="009B055F">
            <w:pPr>
              <w:rPr>
                <w:rFonts w:ascii="Garamond" w:hAnsi="Garamond"/>
                <w:color w:val="000000"/>
              </w:rPr>
            </w:pPr>
          </w:p>
        </w:tc>
        <w:tc>
          <w:tcPr>
            <w:tcW w:w="3161" w:type="dxa"/>
            <w:tcBorders>
              <w:top w:val="nil"/>
              <w:left w:val="nil"/>
              <w:bottom w:val="single" w:sz="4" w:space="0" w:color="auto"/>
              <w:right w:val="single" w:sz="4" w:space="0" w:color="auto"/>
            </w:tcBorders>
            <w:shd w:val="clear" w:color="auto" w:fill="auto"/>
            <w:noWrap/>
            <w:vAlign w:val="center"/>
          </w:tcPr>
          <w:p w:rsidR="00510141" w:rsidRDefault="00510141" w:rsidP="009B055F">
            <w:pPr>
              <w:rPr>
                <w:rFonts w:ascii="Garamond" w:hAnsi="Garamond"/>
                <w:color w:val="000000"/>
              </w:rPr>
            </w:pPr>
          </w:p>
        </w:tc>
      </w:tr>
      <w:tr w:rsidR="00510141" w:rsidTr="009B055F">
        <w:trPr>
          <w:trHeight w:val="465"/>
        </w:trPr>
        <w:tc>
          <w:tcPr>
            <w:tcW w:w="2860" w:type="dxa"/>
            <w:tcBorders>
              <w:top w:val="nil"/>
              <w:left w:val="single" w:sz="4" w:space="0" w:color="auto"/>
              <w:bottom w:val="single" w:sz="4" w:space="0" w:color="auto"/>
              <w:right w:val="single" w:sz="4" w:space="0" w:color="auto"/>
            </w:tcBorders>
            <w:shd w:val="clear" w:color="auto" w:fill="auto"/>
            <w:noWrap/>
            <w:vAlign w:val="center"/>
          </w:tcPr>
          <w:p w:rsidR="00510141" w:rsidRDefault="00510141" w:rsidP="009B055F">
            <w:pPr>
              <w:rPr>
                <w:rFonts w:ascii="Garamond" w:hAnsi="Garamond"/>
                <w:color w:val="000000"/>
              </w:rPr>
            </w:pPr>
            <w:r>
              <w:rPr>
                <w:rFonts w:ascii="Garamond" w:hAnsi="Garamond"/>
                <w:color w:val="000000"/>
              </w:rPr>
              <w:t>5ème résolution</w:t>
            </w:r>
          </w:p>
        </w:tc>
        <w:tc>
          <w:tcPr>
            <w:tcW w:w="1448" w:type="dxa"/>
            <w:tcBorders>
              <w:top w:val="nil"/>
              <w:left w:val="nil"/>
              <w:bottom w:val="single" w:sz="4" w:space="0" w:color="auto"/>
              <w:right w:val="single" w:sz="4" w:space="0" w:color="auto"/>
            </w:tcBorders>
            <w:shd w:val="clear" w:color="auto" w:fill="auto"/>
            <w:noWrap/>
            <w:vAlign w:val="center"/>
          </w:tcPr>
          <w:p w:rsidR="00510141" w:rsidRDefault="00510141" w:rsidP="009B055F">
            <w:pPr>
              <w:rPr>
                <w:rFonts w:ascii="Garamond" w:hAnsi="Garamond"/>
                <w:color w:val="000000"/>
              </w:rPr>
            </w:pPr>
          </w:p>
        </w:tc>
        <w:tc>
          <w:tcPr>
            <w:tcW w:w="1931" w:type="dxa"/>
            <w:tcBorders>
              <w:top w:val="nil"/>
              <w:left w:val="nil"/>
              <w:bottom w:val="single" w:sz="4" w:space="0" w:color="auto"/>
              <w:right w:val="single" w:sz="4" w:space="0" w:color="auto"/>
            </w:tcBorders>
            <w:shd w:val="clear" w:color="auto" w:fill="auto"/>
            <w:noWrap/>
            <w:vAlign w:val="center"/>
          </w:tcPr>
          <w:p w:rsidR="00510141" w:rsidRDefault="00510141" w:rsidP="009B055F">
            <w:pPr>
              <w:rPr>
                <w:rFonts w:ascii="Garamond" w:hAnsi="Garamond"/>
                <w:color w:val="000000"/>
              </w:rPr>
            </w:pPr>
          </w:p>
        </w:tc>
        <w:tc>
          <w:tcPr>
            <w:tcW w:w="3161" w:type="dxa"/>
            <w:tcBorders>
              <w:top w:val="nil"/>
              <w:left w:val="nil"/>
              <w:bottom w:val="single" w:sz="4" w:space="0" w:color="auto"/>
              <w:right w:val="single" w:sz="4" w:space="0" w:color="auto"/>
            </w:tcBorders>
            <w:shd w:val="clear" w:color="auto" w:fill="auto"/>
            <w:noWrap/>
            <w:vAlign w:val="center"/>
          </w:tcPr>
          <w:p w:rsidR="00510141" w:rsidRDefault="00510141" w:rsidP="009B055F">
            <w:pPr>
              <w:rPr>
                <w:rFonts w:ascii="Garamond" w:hAnsi="Garamond"/>
                <w:color w:val="000000"/>
              </w:rPr>
            </w:pPr>
          </w:p>
        </w:tc>
      </w:tr>
      <w:tr w:rsidR="00510141" w:rsidTr="009B055F">
        <w:trPr>
          <w:trHeight w:val="465"/>
        </w:trPr>
        <w:tc>
          <w:tcPr>
            <w:tcW w:w="2860" w:type="dxa"/>
            <w:tcBorders>
              <w:top w:val="nil"/>
              <w:left w:val="single" w:sz="4" w:space="0" w:color="auto"/>
              <w:bottom w:val="single" w:sz="4" w:space="0" w:color="auto"/>
              <w:right w:val="single" w:sz="4" w:space="0" w:color="auto"/>
            </w:tcBorders>
            <w:shd w:val="clear" w:color="auto" w:fill="auto"/>
            <w:noWrap/>
            <w:vAlign w:val="center"/>
          </w:tcPr>
          <w:p w:rsidR="00510141" w:rsidRDefault="00510141" w:rsidP="009B055F">
            <w:pPr>
              <w:rPr>
                <w:rFonts w:ascii="Garamond" w:hAnsi="Garamond"/>
                <w:color w:val="000000"/>
              </w:rPr>
            </w:pPr>
            <w:r>
              <w:rPr>
                <w:rFonts w:ascii="Garamond" w:hAnsi="Garamond"/>
                <w:color w:val="000000"/>
              </w:rPr>
              <w:t>6ème résolution</w:t>
            </w:r>
          </w:p>
        </w:tc>
        <w:tc>
          <w:tcPr>
            <w:tcW w:w="1448" w:type="dxa"/>
            <w:tcBorders>
              <w:top w:val="nil"/>
              <w:left w:val="nil"/>
              <w:bottom w:val="single" w:sz="4" w:space="0" w:color="auto"/>
              <w:right w:val="single" w:sz="4" w:space="0" w:color="auto"/>
            </w:tcBorders>
            <w:shd w:val="clear" w:color="auto" w:fill="auto"/>
            <w:noWrap/>
            <w:vAlign w:val="center"/>
          </w:tcPr>
          <w:p w:rsidR="00510141" w:rsidRDefault="00510141" w:rsidP="009B055F">
            <w:pPr>
              <w:rPr>
                <w:rFonts w:ascii="Garamond" w:hAnsi="Garamond"/>
                <w:color w:val="000000"/>
              </w:rPr>
            </w:pPr>
          </w:p>
        </w:tc>
        <w:tc>
          <w:tcPr>
            <w:tcW w:w="1931" w:type="dxa"/>
            <w:tcBorders>
              <w:top w:val="nil"/>
              <w:left w:val="nil"/>
              <w:bottom w:val="single" w:sz="4" w:space="0" w:color="auto"/>
              <w:right w:val="single" w:sz="4" w:space="0" w:color="auto"/>
            </w:tcBorders>
            <w:shd w:val="clear" w:color="auto" w:fill="auto"/>
            <w:noWrap/>
            <w:vAlign w:val="center"/>
          </w:tcPr>
          <w:p w:rsidR="00510141" w:rsidRDefault="00510141" w:rsidP="009B055F">
            <w:pPr>
              <w:rPr>
                <w:rFonts w:ascii="Garamond" w:hAnsi="Garamond"/>
                <w:color w:val="000000"/>
              </w:rPr>
            </w:pPr>
          </w:p>
        </w:tc>
        <w:tc>
          <w:tcPr>
            <w:tcW w:w="3161" w:type="dxa"/>
            <w:tcBorders>
              <w:top w:val="nil"/>
              <w:left w:val="nil"/>
              <w:bottom w:val="single" w:sz="4" w:space="0" w:color="auto"/>
              <w:right w:val="single" w:sz="4" w:space="0" w:color="auto"/>
            </w:tcBorders>
            <w:shd w:val="clear" w:color="auto" w:fill="auto"/>
            <w:noWrap/>
            <w:vAlign w:val="center"/>
          </w:tcPr>
          <w:p w:rsidR="00510141" w:rsidRDefault="00510141" w:rsidP="009B055F">
            <w:pPr>
              <w:rPr>
                <w:rFonts w:ascii="Garamond" w:hAnsi="Garamond"/>
                <w:color w:val="000000"/>
              </w:rPr>
            </w:pPr>
          </w:p>
        </w:tc>
      </w:tr>
      <w:tr w:rsidR="0024790C" w:rsidTr="009B055F">
        <w:trPr>
          <w:trHeight w:val="465"/>
        </w:trPr>
        <w:tc>
          <w:tcPr>
            <w:tcW w:w="2860" w:type="dxa"/>
            <w:tcBorders>
              <w:top w:val="nil"/>
              <w:left w:val="single" w:sz="4" w:space="0" w:color="auto"/>
              <w:bottom w:val="single" w:sz="4" w:space="0" w:color="auto"/>
              <w:right w:val="single" w:sz="4" w:space="0" w:color="auto"/>
            </w:tcBorders>
            <w:shd w:val="clear" w:color="auto" w:fill="auto"/>
            <w:noWrap/>
            <w:vAlign w:val="center"/>
          </w:tcPr>
          <w:p w:rsidR="0024790C" w:rsidRDefault="0024790C" w:rsidP="009B055F">
            <w:pPr>
              <w:rPr>
                <w:rFonts w:ascii="Garamond" w:hAnsi="Garamond"/>
                <w:color w:val="000000"/>
              </w:rPr>
            </w:pPr>
            <w:r>
              <w:rPr>
                <w:rFonts w:ascii="Garamond" w:hAnsi="Garamond"/>
                <w:color w:val="000000"/>
              </w:rPr>
              <w:t>7ème résolution</w:t>
            </w:r>
          </w:p>
        </w:tc>
        <w:tc>
          <w:tcPr>
            <w:tcW w:w="1448" w:type="dxa"/>
            <w:tcBorders>
              <w:top w:val="nil"/>
              <w:left w:val="nil"/>
              <w:bottom w:val="single" w:sz="4" w:space="0" w:color="auto"/>
              <w:right w:val="single" w:sz="4" w:space="0" w:color="auto"/>
            </w:tcBorders>
            <w:shd w:val="clear" w:color="auto" w:fill="auto"/>
            <w:noWrap/>
            <w:vAlign w:val="center"/>
          </w:tcPr>
          <w:p w:rsidR="0024790C" w:rsidRDefault="0024790C" w:rsidP="009B055F">
            <w:pPr>
              <w:rPr>
                <w:rFonts w:ascii="Garamond" w:hAnsi="Garamond"/>
                <w:color w:val="000000"/>
              </w:rPr>
            </w:pPr>
          </w:p>
        </w:tc>
        <w:tc>
          <w:tcPr>
            <w:tcW w:w="1931" w:type="dxa"/>
            <w:tcBorders>
              <w:top w:val="nil"/>
              <w:left w:val="nil"/>
              <w:bottom w:val="single" w:sz="4" w:space="0" w:color="auto"/>
              <w:right w:val="single" w:sz="4" w:space="0" w:color="auto"/>
            </w:tcBorders>
            <w:shd w:val="clear" w:color="auto" w:fill="auto"/>
            <w:noWrap/>
            <w:vAlign w:val="center"/>
          </w:tcPr>
          <w:p w:rsidR="0024790C" w:rsidRDefault="0024790C" w:rsidP="009B055F">
            <w:pPr>
              <w:rPr>
                <w:rFonts w:ascii="Garamond" w:hAnsi="Garamond"/>
                <w:color w:val="000000"/>
              </w:rPr>
            </w:pPr>
          </w:p>
        </w:tc>
        <w:tc>
          <w:tcPr>
            <w:tcW w:w="3161" w:type="dxa"/>
            <w:tcBorders>
              <w:top w:val="nil"/>
              <w:left w:val="nil"/>
              <w:bottom w:val="single" w:sz="4" w:space="0" w:color="auto"/>
              <w:right w:val="single" w:sz="4" w:space="0" w:color="auto"/>
            </w:tcBorders>
            <w:shd w:val="clear" w:color="auto" w:fill="auto"/>
            <w:noWrap/>
            <w:vAlign w:val="center"/>
          </w:tcPr>
          <w:p w:rsidR="0024790C" w:rsidRDefault="0024790C" w:rsidP="009B055F">
            <w:pPr>
              <w:rPr>
                <w:rFonts w:ascii="Garamond" w:hAnsi="Garamond"/>
                <w:color w:val="000000"/>
              </w:rPr>
            </w:pPr>
          </w:p>
        </w:tc>
      </w:tr>
    </w:tbl>
    <w:p w:rsidR="00884F44" w:rsidRDefault="00884F44" w:rsidP="00884F44">
      <w:bookmarkStart w:id="0" w:name="_GoBack"/>
      <w:bookmarkEnd w:id="0"/>
    </w:p>
    <w:p w:rsidR="0024790C" w:rsidRDefault="0024790C" w:rsidP="00884F44"/>
    <w:p w:rsidR="00884F44" w:rsidRPr="000E1FC6" w:rsidRDefault="00884F44" w:rsidP="00884F44">
      <w:pPr>
        <w:rPr>
          <w:rFonts w:ascii="Garamond" w:hAnsi="Garamond"/>
        </w:rPr>
      </w:pPr>
      <w:r w:rsidRPr="000E1FC6">
        <w:rPr>
          <w:rFonts w:ascii="Garamond" w:hAnsi="Garamond"/>
        </w:rPr>
        <w:t>Important :</w:t>
      </w:r>
    </w:p>
    <w:p w:rsidR="00884F44" w:rsidRPr="000E1FC6" w:rsidRDefault="00884F44" w:rsidP="00884F44">
      <w:pPr>
        <w:rPr>
          <w:rFonts w:ascii="Garamond" w:hAnsi="Garamond"/>
          <w:sz w:val="16"/>
          <w:szCs w:val="16"/>
        </w:rPr>
      </w:pPr>
    </w:p>
    <w:p w:rsidR="00884F44" w:rsidRDefault="00884F44" w:rsidP="00884F44">
      <w:pPr>
        <w:numPr>
          <w:ilvl w:val="0"/>
          <w:numId w:val="1"/>
        </w:numPr>
        <w:jc w:val="both"/>
        <w:rPr>
          <w:rFonts w:ascii="Garamond" w:hAnsi="Garamond"/>
        </w:rPr>
      </w:pPr>
      <w:r w:rsidRPr="000E1FC6">
        <w:rPr>
          <w:rFonts w:ascii="Garamond" w:hAnsi="Garamond"/>
        </w:rPr>
        <w:t>Le formulaire ne donnant aucun sens de votre ou exprimant une abstention ne sera pas pris en c</w:t>
      </w:r>
      <w:r>
        <w:rPr>
          <w:rFonts w:ascii="Garamond" w:hAnsi="Garamond"/>
        </w:rPr>
        <w:t>onsidération pour le calcul de la majorité des voix ;</w:t>
      </w:r>
    </w:p>
    <w:p w:rsidR="00884F44" w:rsidRDefault="00884F44" w:rsidP="00884F44">
      <w:pPr>
        <w:numPr>
          <w:ilvl w:val="0"/>
          <w:numId w:val="1"/>
        </w:numPr>
        <w:jc w:val="both"/>
        <w:rPr>
          <w:rFonts w:ascii="Garamond" w:hAnsi="Garamond"/>
        </w:rPr>
      </w:pPr>
      <w:r>
        <w:rPr>
          <w:rFonts w:ascii="Garamond" w:hAnsi="Garamond"/>
        </w:rPr>
        <w:t>L’actionnaire ayant voté par correspondance n’aura plus la possibilité de participer directement à l’Assemblée ou de s’y faire représenter ;</w:t>
      </w:r>
    </w:p>
    <w:p w:rsidR="00884F44" w:rsidRDefault="00884F44" w:rsidP="00884F44">
      <w:pPr>
        <w:numPr>
          <w:ilvl w:val="0"/>
          <w:numId w:val="1"/>
        </w:numPr>
        <w:jc w:val="both"/>
        <w:rPr>
          <w:rFonts w:ascii="Garamond" w:hAnsi="Garamond"/>
        </w:rPr>
      </w:pPr>
      <w:r>
        <w:rPr>
          <w:rFonts w:ascii="Garamond" w:hAnsi="Garamond"/>
        </w:rPr>
        <w:t>Les votes par correspondance ne sont pris en compte que si le formulaire parvient à Stokvis Nord Afrique cinq (5) jours au moins avant la date de la réunion de l’Assemblée et ce, à l’adresse suivante :</w:t>
      </w:r>
    </w:p>
    <w:p w:rsidR="00884F44" w:rsidRPr="00210285" w:rsidRDefault="00884F44" w:rsidP="00884F44">
      <w:pPr>
        <w:rPr>
          <w:rFonts w:ascii="Garamond" w:hAnsi="Garamond"/>
          <w:sz w:val="16"/>
          <w:szCs w:val="16"/>
        </w:rPr>
      </w:pPr>
    </w:p>
    <w:p w:rsidR="00884F44" w:rsidRPr="00326A58" w:rsidRDefault="00884F44" w:rsidP="00884F44">
      <w:pPr>
        <w:jc w:val="center"/>
        <w:rPr>
          <w:rFonts w:ascii="Garamond" w:hAnsi="Garamond"/>
          <w:b/>
          <w:bCs/>
          <w:sz w:val="22"/>
          <w:szCs w:val="22"/>
        </w:rPr>
      </w:pPr>
      <w:r w:rsidRPr="00326A58">
        <w:rPr>
          <w:rFonts w:ascii="Garamond" w:hAnsi="Garamond"/>
          <w:b/>
          <w:bCs/>
          <w:sz w:val="22"/>
          <w:szCs w:val="22"/>
        </w:rPr>
        <w:t>Secrétariat Général</w:t>
      </w:r>
    </w:p>
    <w:p w:rsidR="00884F44" w:rsidRPr="00326A58" w:rsidRDefault="00884F44" w:rsidP="00884F44">
      <w:pPr>
        <w:jc w:val="center"/>
        <w:rPr>
          <w:rFonts w:ascii="Garamond" w:hAnsi="Garamond"/>
          <w:b/>
          <w:bCs/>
          <w:sz w:val="22"/>
          <w:szCs w:val="22"/>
        </w:rPr>
      </w:pPr>
      <w:r w:rsidRPr="00326A58">
        <w:rPr>
          <w:rFonts w:ascii="Garamond" w:hAnsi="Garamond"/>
          <w:b/>
          <w:bCs/>
          <w:sz w:val="22"/>
          <w:szCs w:val="22"/>
        </w:rPr>
        <w:t>Siège Social</w:t>
      </w:r>
      <w:r w:rsidRPr="00326A58">
        <w:rPr>
          <w:rFonts w:ascii="Garamond" w:hAnsi="Garamond"/>
          <w:sz w:val="22"/>
          <w:szCs w:val="22"/>
        </w:rPr>
        <w:t xml:space="preserve"> : </w:t>
      </w:r>
      <w:r w:rsidRPr="00326A58">
        <w:rPr>
          <w:rFonts w:ascii="Garamond" w:hAnsi="Garamond"/>
          <w:b/>
          <w:bCs/>
          <w:sz w:val="22"/>
          <w:szCs w:val="22"/>
        </w:rPr>
        <w:t>Bouskoura – Lot 17 11 – Zone Industrielle</w:t>
      </w:r>
      <w:r w:rsidR="00210285">
        <w:rPr>
          <w:rFonts w:ascii="Garamond" w:hAnsi="Garamond"/>
          <w:b/>
          <w:bCs/>
          <w:sz w:val="22"/>
          <w:szCs w:val="22"/>
        </w:rPr>
        <w:t xml:space="preserve"> </w:t>
      </w:r>
      <w:r w:rsidRPr="00326A58">
        <w:rPr>
          <w:rFonts w:ascii="Garamond" w:hAnsi="Garamond"/>
          <w:b/>
          <w:bCs/>
          <w:sz w:val="22"/>
          <w:szCs w:val="22"/>
        </w:rPr>
        <w:t>Ouled Salah.</w:t>
      </w:r>
    </w:p>
    <w:p w:rsidR="00884F44" w:rsidRDefault="00884F44" w:rsidP="00884F44">
      <w:pPr>
        <w:jc w:val="center"/>
        <w:rPr>
          <w:rFonts w:ascii="Garamond" w:hAnsi="Garamond"/>
          <w:b/>
          <w:bCs/>
        </w:rPr>
      </w:pPr>
    </w:p>
    <w:p w:rsidR="00884F44" w:rsidRDefault="00884F44" w:rsidP="0008399D">
      <w:pPr>
        <w:numPr>
          <w:ilvl w:val="0"/>
          <w:numId w:val="2"/>
        </w:numPr>
        <w:jc w:val="both"/>
        <w:rPr>
          <w:rFonts w:ascii="Garamond" w:hAnsi="Garamond"/>
        </w:rPr>
      </w:pPr>
      <w:r>
        <w:rPr>
          <w:rFonts w:ascii="Garamond" w:hAnsi="Garamond"/>
        </w:rPr>
        <w:t>Une attestation de propriété des actions, émanant d’un organisme bancaire ou d’une société de bourse agréée, justifiant la qualité de l’actionnaire et ce, au plus tard cinq (5) jours avant la tenue de l’Assemblée, est à joindre au présent formulaire.</w:t>
      </w:r>
    </w:p>
    <w:p w:rsidR="0008399D" w:rsidRDefault="0008399D" w:rsidP="0008399D">
      <w:pPr>
        <w:ind w:left="720"/>
        <w:jc w:val="both"/>
        <w:rPr>
          <w:rFonts w:ascii="Garamond" w:hAnsi="Garamond"/>
        </w:rPr>
      </w:pPr>
    </w:p>
    <w:p w:rsidR="00884F44" w:rsidRDefault="00884F44" w:rsidP="00884F44">
      <w:pPr>
        <w:rPr>
          <w:rFonts w:ascii="Garamond" w:hAnsi="Garamond"/>
        </w:rPr>
      </w:pPr>
    </w:p>
    <w:p w:rsidR="00884F44" w:rsidRPr="00326A58" w:rsidRDefault="00884F44" w:rsidP="00884F44">
      <w:pPr>
        <w:jc w:val="center"/>
        <w:rPr>
          <w:rFonts w:ascii="Garamond" w:hAnsi="Garamond"/>
          <w:sz w:val="22"/>
          <w:szCs w:val="22"/>
        </w:rPr>
      </w:pPr>
      <w:r w:rsidRPr="00326A58">
        <w:rPr>
          <w:rFonts w:ascii="Garamond" w:hAnsi="Garamond"/>
          <w:sz w:val="22"/>
          <w:szCs w:val="22"/>
        </w:rPr>
        <w:t>Fait à ____________________________, le ______________________________</w:t>
      </w:r>
    </w:p>
    <w:p w:rsidR="00884F44" w:rsidRPr="00326A58" w:rsidRDefault="00884F44" w:rsidP="00884F44">
      <w:pPr>
        <w:rPr>
          <w:rFonts w:ascii="Garamond" w:hAnsi="Garamond"/>
          <w:sz w:val="22"/>
          <w:szCs w:val="22"/>
        </w:rPr>
      </w:pPr>
    </w:p>
    <w:p w:rsidR="00BD5ED0" w:rsidRDefault="00884F44" w:rsidP="00210285">
      <w:pPr>
        <w:jc w:val="center"/>
      </w:pPr>
      <w:r w:rsidRPr="00326A58">
        <w:rPr>
          <w:rFonts w:ascii="Garamond" w:hAnsi="Garamond"/>
          <w:b/>
          <w:bCs/>
          <w:sz w:val="22"/>
          <w:szCs w:val="22"/>
        </w:rPr>
        <w:t>Signature de l’actionnaire (ou de son représentant légal ou judiciaire)</w:t>
      </w:r>
    </w:p>
    <w:sectPr w:rsidR="00BD5ED0" w:rsidSect="00210285">
      <w:pgSz w:w="11906" w:h="16838"/>
      <w:pgMar w:top="737" w:right="794" w:bottom="737" w:left="79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Garamond">
    <w:panose1 w:val="020204040303010108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C3C5DDF"/>
    <w:multiLevelType w:val="hybridMultilevel"/>
    <w:tmpl w:val="E0780FD8"/>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492F52D9"/>
    <w:multiLevelType w:val="hybridMultilevel"/>
    <w:tmpl w:val="1E0032DA"/>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2"/>
  </w:compat>
  <w:rsids>
    <w:rsidRoot w:val="00884F44"/>
    <w:rsid w:val="00014503"/>
    <w:rsid w:val="0008399D"/>
    <w:rsid w:val="00210285"/>
    <w:rsid w:val="0024790C"/>
    <w:rsid w:val="004079F9"/>
    <w:rsid w:val="00510141"/>
    <w:rsid w:val="005A7CBB"/>
    <w:rsid w:val="0069108D"/>
    <w:rsid w:val="006E1D65"/>
    <w:rsid w:val="00727CB5"/>
    <w:rsid w:val="0077411B"/>
    <w:rsid w:val="00796EF4"/>
    <w:rsid w:val="00797D77"/>
    <w:rsid w:val="00884F44"/>
    <w:rsid w:val="00A009DC"/>
    <w:rsid w:val="00BD5ED0"/>
    <w:rsid w:val="00C42A82"/>
    <w:rsid w:val="00D04BC6"/>
    <w:rsid w:val="00D208F8"/>
    <w:rsid w:val="00D658E8"/>
    <w:rsid w:val="00D96171"/>
    <w:rsid w:val="00F101A0"/>
    <w:rsid w:val="00F3288D"/>
  </w:rsids>
  <m:mathPr>
    <m:mathFont m:val="Cambria Math"/>
    <m:brkBin m:val="before"/>
    <m:brkBinSub m:val="--"/>
    <m:smallFrac/>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3E075DB1-EC07-461F-A6A2-043968ED89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84F44"/>
    <w:pPr>
      <w:spacing w:after="0" w:line="240" w:lineRule="auto"/>
    </w:pPr>
    <w:rPr>
      <w:rFonts w:ascii="Times New Roman" w:eastAsia="Times New Roman" w:hAnsi="Times New Roman" w:cs="Times New Roman"/>
      <w:sz w:val="24"/>
      <w:szCs w:val="24"/>
      <w:lang w:eastAsia="fr-FR"/>
    </w:rPr>
  </w:style>
  <w:style w:type="paragraph" w:styleId="Titre1">
    <w:name w:val="heading 1"/>
    <w:basedOn w:val="Normal"/>
    <w:next w:val="Normal"/>
    <w:link w:val="Titre1Car"/>
    <w:qFormat/>
    <w:rsid w:val="00884F44"/>
    <w:pPr>
      <w:keepNext/>
      <w:jc w:val="center"/>
      <w:outlineLvl w:val="0"/>
    </w:pPr>
    <w:rPr>
      <w:b/>
      <w:bCs/>
      <w:u w:val="single"/>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rsid w:val="00884F44"/>
    <w:rPr>
      <w:rFonts w:ascii="Times New Roman" w:eastAsia="Times New Roman" w:hAnsi="Times New Roman" w:cs="Times New Roman"/>
      <w:b/>
      <w:bCs/>
      <w:sz w:val="24"/>
      <w:szCs w:val="24"/>
      <w:u w:val="single"/>
      <w:lang w:eastAsia="fr-FR"/>
    </w:rPr>
  </w:style>
  <w:style w:type="paragraph" w:styleId="Retraitcorpsdetexte">
    <w:name w:val="Body Text Indent"/>
    <w:basedOn w:val="Normal"/>
    <w:link w:val="RetraitcorpsdetexteCar"/>
    <w:rsid w:val="00884F44"/>
    <w:pPr>
      <w:ind w:firstLine="1440"/>
      <w:jc w:val="both"/>
    </w:pPr>
  </w:style>
  <w:style w:type="character" w:customStyle="1" w:styleId="RetraitcorpsdetexteCar">
    <w:name w:val="Retrait corps de texte Car"/>
    <w:basedOn w:val="Policepardfaut"/>
    <w:link w:val="Retraitcorpsdetexte"/>
    <w:rsid w:val="00884F44"/>
    <w:rPr>
      <w:rFonts w:ascii="Times New Roman" w:eastAsia="Times New Roman" w:hAnsi="Times New Roman" w:cs="Times New Roman"/>
      <w:sz w:val="24"/>
      <w:szCs w:val="24"/>
      <w:lang w:eastAsia="fr-FR"/>
    </w:rPr>
  </w:style>
  <w:style w:type="paragraph" w:styleId="Sansinterligne">
    <w:name w:val="No Spacing"/>
    <w:uiPriority w:val="1"/>
    <w:qFormat/>
    <w:rsid w:val="00884F44"/>
    <w:pPr>
      <w:spacing w:after="0" w:line="240" w:lineRule="auto"/>
    </w:pPr>
    <w:rPr>
      <w:rFonts w:ascii="Calibri" w:eastAsia="Calibri"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23</TotalTime>
  <Pages>1</Pages>
  <Words>318</Words>
  <Characters>1750</Characters>
  <Application>Microsoft Office Word</Application>
  <DocSecurity>0</DocSecurity>
  <Lines>14</Lines>
  <Paragraphs>4</Paragraphs>
  <ScaleCrop>false</ScaleCrop>
  <Company/>
  <LinksUpToDate>false</LinksUpToDate>
  <CharactersWithSpaces>2064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DELL</cp:lastModifiedBy>
  <cp:revision>17</cp:revision>
  <dcterms:created xsi:type="dcterms:W3CDTF">2020-02-11T09:52:00Z</dcterms:created>
  <dcterms:modified xsi:type="dcterms:W3CDTF">2025-04-29T15:19:00Z</dcterms:modified>
</cp:coreProperties>
</file>